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A5" w:rsidRPr="00EB1EA5" w:rsidRDefault="00EB1EA5" w:rsidP="00EB1EA5">
      <w:pPr>
        <w:widowControl w:val="0"/>
        <w:tabs>
          <w:tab w:val="left" w:pos="5102"/>
          <w:tab w:val="left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UCHWAŁA Nr </w:t>
      </w:r>
      <w:r w:rsidR="00B31F8F">
        <w:rPr>
          <w:rFonts w:ascii="Times New Roman" w:hAnsi="Times New Roman" w:cs="Times New Roman"/>
          <w:b/>
          <w:bCs/>
          <w:sz w:val="24"/>
          <w:szCs w:val="24"/>
        </w:rPr>
        <w:t>…./…</w:t>
      </w:r>
      <w:r w:rsidR="00DE4B05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EB1EA5">
        <w:rPr>
          <w:rFonts w:ascii="Times New Roman" w:hAnsi="Times New Roman" w:cs="Times New Roman"/>
          <w:b/>
          <w:bCs/>
          <w:sz w:val="24"/>
          <w:szCs w:val="24"/>
        </w:rPr>
        <w:t>20</w:t>
      </w:r>
    </w:p>
    <w:p w:rsidR="00EB1EA5" w:rsidRPr="00EB1EA5" w:rsidRDefault="00EB1EA5" w:rsidP="00EB1E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1EA5">
        <w:rPr>
          <w:rFonts w:ascii="Times New Roman" w:hAnsi="Times New Roman" w:cs="Times New Roman"/>
          <w:b/>
          <w:bCs/>
          <w:sz w:val="24"/>
          <w:szCs w:val="24"/>
        </w:rPr>
        <w:t>RADY GMINY CIECHANÓW</w:t>
      </w:r>
    </w:p>
    <w:p w:rsidR="00EB1EA5" w:rsidRPr="00EB1EA5" w:rsidRDefault="00ED556E" w:rsidP="00EB1E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z dnia </w:t>
      </w:r>
      <w:r w:rsidR="00B31F8F">
        <w:rPr>
          <w:rFonts w:ascii="Times New Roman" w:hAnsi="Times New Roman" w:cs="Times New Roman"/>
          <w:b/>
          <w:bCs/>
          <w:sz w:val="24"/>
          <w:szCs w:val="24"/>
        </w:rPr>
        <w:t>16 grudnia</w:t>
      </w:r>
      <w:r w:rsidR="002C24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B1EA5" w:rsidRPr="00EB1EA5">
        <w:rPr>
          <w:rFonts w:ascii="Times New Roman" w:hAnsi="Times New Roman" w:cs="Times New Roman"/>
          <w:b/>
          <w:bCs/>
          <w:sz w:val="24"/>
          <w:szCs w:val="24"/>
        </w:rPr>
        <w:t>2020 r.</w:t>
      </w:r>
    </w:p>
    <w:p w:rsidR="00EB1EA5" w:rsidRPr="00EB1EA5" w:rsidRDefault="00EB1EA5" w:rsidP="00EB1E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1EA5" w:rsidRPr="00EB1EA5" w:rsidRDefault="00EB1EA5" w:rsidP="00EB1E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1EA5">
        <w:rPr>
          <w:rFonts w:ascii="Times New Roman" w:hAnsi="Times New Roman" w:cs="Times New Roman"/>
          <w:sz w:val="24"/>
          <w:szCs w:val="24"/>
        </w:rPr>
        <w:t xml:space="preserve">w sprawie </w:t>
      </w:r>
      <w:r w:rsidR="002873EB">
        <w:rPr>
          <w:rFonts w:ascii="Times New Roman" w:hAnsi="Times New Roman" w:cs="Times New Roman"/>
          <w:sz w:val="24"/>
          <w:szCs w:val="24"/>
        </w:rPr>
        <w:t>zmian w Wieloletniej Prognozie</w:t>
      </w:r>
      <w:r w:rsidRPr="00EB1EA5">
        <w:rPr>
          <w:rFonts w:ascii="Times New Roman" w:hAnsi="Times New Roman" w:cs="Times New Roman"/>
          <w:sz w:val="24"/>
          <w:szCs w:val="24"/>
        </w:rPr>
        <w:t xml:space="preserve"> Finansowej Gminy Ciechanów. </w:t>
      </w:r>
    </w:p>
    <w:p w:rsidR="00EB1EA5" w:rsidRPr="00EB1EA5" w:rsidRDefault="00EB1EA5" w:rsidP="00EB1E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1EA5">
        <w:rPr>
          <w:rFonts w:ascii="Times New Roman" w:hAnsi="Times New Roman" w:cs="Times New Roman"/>
          <w:b/>
          <w:bCs/>
          <w:sz w:val="24"/>
          <w:szCs w:val="24"/>
        </w:rPr>
        <w:t xml:space="preserve">               </w:t>
      </w:r>
    </w:p>
    <w:p w:rsidR="00EB1EA5" w:rsidRPr="00EB1EA5" w:rsidRDefault="00EB1EA5" w:rsidP="00EB1EA5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EA5">
        <w:rPr>
          <w:rFonts w:ascii="Times New Roman" w:hAnsi="Times New Roman" w:cs="Times New Roman"/>
          <w:sz w:val="24"/>
          <w:szCs w:val="24"/>
        </w:rPr>
        <w:tab/>
        <w:t>Na podstawie art. 226, art.</w:t>
      </w:r>
      <w:r w:rsidR="002C6AA6">
        <w:rPr>
          <w:rFonts w:ascii="Times New Roman" w:hAnsi="Times New Roman" w:cs="Times New Roman"/>
          <w:sz w:val="24"/>
          <w:szCs w:val="24"/>
        </w:rPr>
        <w:t xml:space="preserve"> </w:t>
      </w:r>
      <w:r w:rsidRPr="00EB1EA5">
        <w:rPr>
          <w:rFonts w:ascii="Times New Roman" w:hAnsi="Times New Roman" w:cs="Times New Roman"/>
          <w:sz w:val="24"/>
          <w:szCs w:val="24"/>
        </w:rPr>
        <w:t>227, art.228, art. 230 us</w:t>
      </w:r>
      <w:r w:rsidR="002C6AA6">
        <w:rPr>
          <w:rFonts w:ascii="Times New Roman" w:hAnsi="Times New Roman" w:cs="Times New Roman"/>
          <w:sz w:val="24"/>
          <w:szCs w:val="24"/>
        </w:rPr>
        <w:t xml:space="preserve">t. 6 ustawy z dnia 27 sierpnia </w:t>
      </w:r>
      <w:r w:rsidRPr="00EB1EA5">
        <w:rPr>
          <w:rFonts w:ascii="Times New Roman" w:hAnsi="Times New Roman" w:cs="Times New Roman"/>
          <w:sz w:val="24"/>
          <w:szCs w:val="24"/>
        </w:rPr>
        <w:t xml:space="preserve">2009 r. o finansach publicznych (Dz. U. </w:t>
      </w:r>
      <w:r w:rsidR="002C6AA6">
        <w:rPr>
          <w:rFonts w:ascii="Times New Roman" w:hAnsi="Times New Roman" w:cs="Times New Roman"/>
          <w:sz w:val="24"/>
          <w:szCs w:val="24"/>
        </w:rPr>
        <w:t>z 2019 r. poz. 869) uchwala się</w:t>
      </w:r>
      <w:r w:rsidRPr="00EB1EA5">
        <w:rPr>
          <w:rFonts w:ascii="Times New Roman" w:hAnsi="Times New Roman" w:cs="Times New Roman"/>
          <w:sz w:val="24"/>
          <w:szCs w:val="24"/>
        </w:rPr>
        <w:t>, co następuje:</w:t>
      </w:r>
    </w:p>
    <w:p w:rsidR="00EB1EA5" w:rsidRPr="00EB1EA5" w:rsidRDefault="00EB1EA5" w:rsidP="00EB1E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1EA5">
        <w:rPr>
          <w:rFonts w:ascii="Times New Roman" w:hAnsi="Times New Roman" w:cs="Times New Roman"/>
          <w:sz w:val="24"/>
          <w:szCs w:val="24"/>
        </w:rPr>
        <w:t>§1.</w:t>
      </w:r>
    </w:p>
    <w:p w:rsidR="00EB1EA5" w:rsidRPr="00EB1EA5" w:rsidRDefault="00EB1EA5" w:rsidP="00EB1EA5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12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EB1EA5">
        <w:rPr>
          <w:rFonts w:ascii="Times New Roman" w:hAnsi="Times New Roman" w:cs="Times New Roman"/>
          <w:sz w:val="24"/>
          <w:szCs w:val="24"/>
        </w:rPr>
        <w:t>1.  Dokonuje się zmian w Wieloletniej Prognozie Finansowej Gminy Ciechanów na lata 2020 - 2027,  zgodnie z załącznikiem nr 1 do uchwały.</w:t>
      </w:r>
    </w:p>
    <w:p w:rsidR="00EB1EA5" w:rsidRPr="00EB1EA5" w:rsidRDefault="00EB1EA5" w:rsidP="00EB1EA5">
      <w:pPr>
        <w:widowControl w:val="0"/>
        <w:tabs>
          <w:tab w:val="left" w:pos="28"/>
          <w:tab w:val="left" w:pos="360"/>
        </w:tabs>
        <w:autoSpaceDE w:val="0"/>
        <w:autoSpaceDN w:val="0"/>
        <w:adjustRightInd w:val="0"/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B1EA5">
        <w:rPr>
          <w:rFonts w:ascii="Times New Roman" w:hAnsi="Times New Roman" w:cs="Times New Roman"/>
          <w:sz w:val="24"/>
          <w:szCs w:val="24"/>
        </w:rPr>
        <w:t>2.  Wieloletnia Prognoza Finansowa Gminy Ciechanów otrzymuje brzmienie określone           w załączniku nr 2 do uchwały.</w:t>
      </w:r>
    </w:p>
    <w:p w:rsidR="00EB1EA5" w:rsidRPr="00EB1EA5" w:rsidRDefault="00EB1EA5" w:rsidP="00EB1EA5">
      <w:pPr>
        <w:widowControl w:val="0"/>
        <w:tabs>
          <w:tab w:val="left" w:pos="28"/>
          <w:tab w:val="left" w:pos="360"/>
        </w:tabs>
        <w:autoSpaceDE w:val="0"/>
        <w:autoSpaceDN w:val="0"/>
        <w:adjustRightInd w:val="0"/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B1EA5">
        <w:rPr>
          <w:rFonts w:ascii="Times New Roman" w:hAnsi="Times New Roman" w:cs="Times New Roman"/>
          <w:sz w:val="24"/>
          <w:szCs w:val="24"/>
        </w:rPr>
        <w:t>3. Do Wieloletniej Prognozy Finansowej dołącza się objaśnienia przyjętych wartości.</w:t>
      </w:r>
    </w:p>
    <w:p w:rsidR="00EB1EA5" w:rsidRPr="00EB1EA5" w:rsidRDefault="00EB1EA5" w:rsidP="00EB1EA5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1EA5">
        <w:rPr>
          <w:rFonts w:ascii="Times New Roman" w:hAnsi="Times New Roman" w:cs="Times New Roman"/>
          <w:sz w:val="24"/>
          <w:szCs w:val="24"/>
        </w:rPr>
        <w:t xml:space="preserve"> § 2.</w:t>
      </w:r>
    </w:p>
    <w:p w:rsidR="00EB1EA5" w:rsidRPr="00EB1EA5" w:rsidRDefault="00EB1EA5" w:rsidP="00EB1EA5">
      <w:pPr>
        <w:widowControl w:val="0"/>
        <w:tabs>
          <w:tab w:val="left" w:pos="28"/>
          <w:tab w:val="left" w:pos="170"/>
          <w:tab w:val="left" w:pos="360"/>
        </w:tabs>
        <w:autoSpaceDE w:val="0"/>
        <w:autoSpaceDN w:val="0"/>
        <w:adjustRightInd w:val="0"/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B1EA5">
        <w:rPr>
          <w:rFonts w:ascii="Times New Roman" w:hAnsi="Times New Roman" w:cs="Times New Roman"/>
          <w:sz w:val="24"/>
          <w:szCs w:val="24"/>
        </w:rPr>
        <w:t>1. Dokonuje się zmian w  wykazie przedsięwzięć do WPF Gminy Ciechanów, zgodnie z załącznikiem nr 3 do uchwały.</w:t>
      </w:r>
    </w:p>
    <w:p w:rsidR="00EB1EA5" w:rsidRPr="00EB1EA5" w:rsidRDefault="00EB1EA5" w:rsidP="00EB1EA5">
      <w:pPr>
        <w:widowControl w:val="0"/>
        <w:tabs>
          <w:tab w:val="left" w:pos="28"/>
          <w:tab w:val="left" w:pos="360"/>
        </w:tabs>
        <w:autoSpaceDE w:val="0"/>
        <w:autoSpaceDN w:val="0"/>
        <w:adjustRightInd w:val="0"/>
        <w:spacing w:after="12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B1EA5">
        <w:rPr>
          <w:rFonts w:ascii="Times New Roman" w:hAnsi="Times New Roman" w:cs="Times New Roman"/>
          <w:sz w:val="24"/>
          <w:szCs w:val="24"/>
        </w:rPr>
        <w:t>2. Wykaz przedsięwzięć do WPF Gminy Ciechanów po zmianach określa załącznik nr 4 do uchwały.</w:t>
      </w:r>
    </w:p>
    <w:p w:rsidR="00EB1EA5" w:rsidRPr="00EB1EA5" w:rsidRDefault="00EB1EA5" w:rsidP="00EB1EA5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1EA5">
        <w:rPr>
          <w:rFonts w:ascii="Times New Roman" w:hAnsi="Times New Roman" w:cs="Times New Roman"/>
          <w:sz w:val="24"/>
          <w:szCs w:val="24"/>
        </w:rPr>
        <w:t>§ 3.</w:t>
      </w:r>
    </w:p>
    <w:p w:rsidR="00EB1EA5" w:rsidRPr="00EB1EA5" w:rsidRDefault="00EB1EA5" w:rsidP="00B31F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B1EA5">
        <w:rPr>
          <w:rFonts w:ascii="Times New Roman" w:hAnsi="Times New Roman" w:cs="Times New Roman"/>
          <w:sz w:val="24"/>
          <w:szCs w:val="24"/>
        </w:rPr>
        <w:t>Uchwała wchodzi w życie z dniem podjęcia.</w:t>
      </w:r>
    </w:p>
    <w:p w:rsidR="00EB1EA5" w:rsidRPr="00EB1EA5" w:rsidRDefault="00EB1EA5" w:rsidP="00EB1E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1EA5" w:rsidRPr="00EB1EA5" w:rsidRDefault="00EB1EA5" w:rsidP="00EB1EA5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6066" w:rsidRDefault="007E6066"/>
    <w:sectPr w:rsidR="007E6066" w:rsidSect="00DD0C88">
      <w:pgSz w:w="11909" w:h="16834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A5"/>
    <w:rsid w:val="000C1D7B"/>
    <w:rsid w:val="00241380"/>
    <w:rsid w:val="002873EB"/>
    <w:rsid w:val="002C24AC"/>
    <w:rsid w:val="002C6AA6"/>
    <w:rsid w:val="0047401C"/>
    <w:rsid w:val="00645FD0"/>
    <w:rsid w:val="006B222A"/>
    <w:rsid w:val="007E6066"/>
    <w:rsid w:val="00A6445E"/>
    <w:rsid w:val="00A66994"/>
    <w:rsid w:val="00B31F8F"/>
    <w:rsid w:val="00CA5997"/>
    <w:rsid w:val="00DE4B05"/>
    <w:rsid w:val="00E0062E"/>
    <w:rsid w:val="00E11F68"/>
    <w:rsid w:val="00EB1EA5"/>
    <w:rsid w:val="00ED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CA227A-9D99-4DE1-A209-944DB8CF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EJ. Jędrzejewska</dc:creator>
  <cp:keywords/>
  <dc:description/>
  <cp:lastModifiedBy>Ewa EJ. Jędrzejewska</cp:lastModifiedBy>
  <cp:revision>3</cp:revision>
  <dcterms:created xsi:type="dcterms:W3CDTF">2020-12-15T10:37:00Z</dcterms:created>
  <dcterms:modified xsi:type="dcterms:W3CDTF">2020-12-15T10:39:00Z</dcterms:modified>
</cp:coreProperties>
</file>